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4078C8" w14:textId="28627017" w:rsidR="001F4A69" w:rsidRPr="00760464" w:rsidRDefault="001F4A69" w:rsidP="001F4A69">
      <w:pPr>
        <w:pStyle w:val="Heading1"/>
      </w:pPr>
      <w:r w:rsidRPr="00760464">
        <w:t>SLOTTED DRAIN</w:t>
      </w:r>
      <w:r w:rsidR="00ED0AE7">
        <w:t xml:space="preserve"> (D1)</w:t>
      </w:r>
    </w:p>
    <w:p w14:paraId="72664EEB"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Effective:  September 30, 1985</w:t>
      </w:r>
    </w:p>
    <w:p w14:paraId="59EE8B66"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Revised:  </w:t>
      </w:r>
      <w:r w:rsidR="004D0036">
        <w:t xml:space="preserve"> January 1, 2007</w:t>
      </w:r>
    </w:p>
    <w:p w14:paraId="2F66B5FA"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125FFD35"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This work consists of furnishing and installing slotted drains at the locations shown in the plans.</w:t>
      </w:r>
    </w:p>
    <w:p w14:paraId="07819560"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114C436B"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Slotted drain shall be corrugated steel pipe conforming with the applicable requirements of Section 542</w:t>
      </w:r>
      <w:r w:rsidR="004120AA" w:rsidRPr="004120AA">
        <w:t xml:space="preserve"> </w:t>
      </w:r>
      <w:r w:rsidR="004120AA">
        <w:t>of the Standard Specifications</w:t>
      </w:r>
      <w:r>
        <w:t>, the details shown in the plans and as described herein.</w:t>
      </w:r>
    </w:p>
    <w:p w14:paraId="35C3148C"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17F80CF0"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The pipe shall be cut along the longitudinal axis and reinforced with a grate of solid spacer bars.  The grate assembly shall be made from structural steel suitably welded to form the open slot and shall be </w:t>
      </w:r>
      <w:proofErr w:type="gramStart"/>
      <w:r>
        <w:t>hot-dip</w:t>
      </w:r>
      <w:proofErr w:type="gramEnd"/>
      <w:r>
        <w:t xml:space="preserve"> galvanized to meet the provisions of AASHTO M 111.  The slot depth shall be as shown in the plans.  The slot width shall be </w:t>
      </w:r>
      <w:r w:rsidR="004D0036">
        <w:t xml:space="preserve">1-3/4 inches </w:t>
      </w:r>
      <w:r>
        <w:t>(</w:t>
      </w:r>
      <w:r w:rsidR="004D0036">
        <w:t>44 mm</w:t>
      </w:r>
      <w:r>
        <w:t xml:space="preserve">).  Spacer bars shall be </w:t>
      </w:r>
      <w:proofErr w:type="gramStart"/>
      <w:r w:rsidR="004D0036">
        <w:t>3/16</w:t>
      </w:r>
      <w:r w:rsidR="00A05117">
        <w:t xml:space="preserve"> </w:t>
      </w:r>
      <w:r w:rsidR="004D0036">
        <w:t>inch</w:t>
      </w:r>
      <w:proofErr w:type="gramEnd"/>
      <w:r w:rsidR="004D0036">
        <w:t xml:space="preserve"> </w:t>
      </w:r>
      <w:r>
        <w:t>(</w:t>
      </w:r>
      <w:r w:rsidR="004D0036">
        <w:t>4.7 mm</w:t>
      </w:r>
      <w:r>
        <w:t xml:space="preserve">) solid web spacers on </w:t>
      </w:r>
      <w:r w:rsidR="004D0036">
        <w:t xml:space="preserve">6 inch </w:t>
      </w:r>
      <w:r>
        <w:t>(</w:t>
      </w:r>
      <w:r w:rsidR="004D0036">
        <w:t>150 mm</w:t>
      </w:r>
      <w:r>
        <w:t>) centers for the full depth of the grating.</w:t>
      </w:r>
    </w:p>
    <w:p w14:paraId="22151101"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1D3A2796"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Joints and couplers for slotted drain shall provide ring compression capability across the full width of the joint.  The band coupler shall butt up against the grating.  A single band bolt shall be provided for band tensioning.</w:t>
      </w:r>
    </w:p>
    <w:p w14:paraId="5B0D5F43"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2B0C68E7"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The slotted drain shall be installed in a trench excavated to the required grade, wide enough to accommodate the </w:t>
      </w:r>
      <w:proofErr w:type="gramStart"/>
      <w:r>
        <w:t>drain pipe</w:t>
      </w:r>
      <w:proofErr w:type="gramEnd"/>
      <w:r>
        <w:t>.  If the trench is excavated too deep, the additional depth shall be filled with approved fine aggregate and compacted to the satisfaction of the Engineer.  The slotted drain must be properly positioned in the trench prior to backfilling.  The upper end of the drain shall be capped as directed by the Engineer.</w:t>
      </w:r>
    </w:p>
    <w:p w14:paraId="16213E69"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1464097B"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After the slotted drain has been leveled to grade a lean grout shall be used as backfill.  The grout backfill shall extend upward one half the diameter of the </w:t>
      </w:r>
      <w:proofErr w:type="gramStart"/>
      <w:r>
        <w:t>drain pipe</w:t>
      </w:r>
      <w:proofErr w:type="gramEnd"/>
      <w:r>
        <w:t xml:space="preserve">.  The rest of the backfill may be aggregate base course material Type B meeting the requirements of </w:t>
      </w:r>
      <w:r w:rsidR="00942ABE">
        <w:t>Article</w:t>
      </w:r>
      <w:r>
        <w:t xml:space="preserve"> 351.05(</w:t>
      </w:r>
      <w:r w:rsidR="00A05117">
        <w:t>b</w:t>
      </w:r>
      <w:r>
        <w:t xml:space="preserve">) </w:t>
      </w:r>
      <w:r w:rsidR="004120AA">
        <w:t xml:space="preserve">of the Standard Specifications </w:t>
      </w:r>
      <w:r>
        <w:t>and shall be placed and compacted as directed by the Engineer.  This backfill material shall extend upward to the top of the subgrade. Once the slotted drain is backfilled it should be covered prior to placing the final surfacing.</w:t>
      </w:r>
    </w:p>
    <w:p w14:paraId="5CCC6429"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282B66BE"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rsidRPr="009E0E07">
        <w:rPr>
          <w:u w:val="single"/>
        </w:rPr>
        <w:t>Method of Measurement</w:t>
      </w:r>
      <w:r>
        <w:t xml:space="preserve">.  This work will be measured in </w:t>
      </w:r>
      <w:r w:rsidR="004D0036">
        <w:t xml:space="preserve">feet </w:t>
      </w:r>
      <w:r>
        <w:t>(</w:t>
      </w:r>
      <w:r w:rsidR="004D0036">
        <w:t>meters</w:t>
      </w:r>
      <w:r>
        <w:t>) in place.</w:t>
      </w:r>
    </w:p>
    <w:p w14:paraId="24114571"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45A1BF4A"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rsidRPr="009E0E07">
        <w:rPr>
          <w:u w:val="single"/>
        </w:rPr>
        <w:t>Basis of Payment</w:t>
      </w:r>
      <w:r>
        <w:t xml:space="preserve">.  This work will be paid for at the contract unit price per </w:t>
      </w:r>
      <w:r w:rsidR="004D0036">
        <w:t xml:space="preserve">foot </w:t>
      </w:r>
      <w:r>
        <w:t>(</w:t>
      </w:r>
      <w:r w:rsidR="004D0036">
        <w:t>meter</w:t>
      </w:r>
      <w:r>
        <w:t xml:space="preserve">) for SLOTTED DRAIN, of the </w:t>
      </w:r>
      <w:r w:rsidR="001726FE">
        <w:t>pipe diameter</w:t>
      </w:r>
      <w:r>
        <w:t xml:space="preserve"> and slot height specified, which price shall includ</w:t>
      </w:r>
      <w:r w:rsidR="001726FE">
        <w:t>e</w:t>
      </w:r>
      <w:r>
        <w:t xml:space="preserve"> all accessories required for connecting the slotted </w:t>
      </w:r>
      <w:proofErr w:type="gramStart"/>
      <w:r>
        <w:t>drain pipes</w:t>
      </w:r>
      <w:proofErr w:type="gramEnd"/>
      <w:r>
        <w:t xml:space="preserve"> and connections to drainage structures where necessary.</w:t>
      </w:r>
    </w:p>
    <w:p w14:paraId="69345F69"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193D1DB5"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58A96512"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left="2880" w:right="-24" w:hanging="2880"/>
        <w:jc w:val="both"/>
        <w:rPr>
          <w:vanish/>
        </w:rPr>
      </w:pPr>
      <w:r>
        <w:rPr>
          <w:vanish/>
        </w:rPr>
        <w:t xml:space="preserve">   </w:t>
      </w:r>
      <w:r>
        <w:rPr>
          <w:vanish/>
          <w:u w:val="single"/>
        </w:rPr>
        <w:t>DESIGNER'S NOTE</w:t>
      </w:r>
      <w:r>
        <w:rPr>
          <w:vanish/>
        </w:rPr>
        <w:t>:</w:t>
      </w:r>
      <w:r>
        <w:rPr>
          <w:vanish/>
        </w:rPr>
        <w:tab/>
      </w:r>
      <w:r>
        <w:rPr>
          <w:vanish/>
        </w:rPr>
        <w:tab/>
        <w:t xml:space="preserve">The slot height is currently available in either </w:t>
      </w:r>
      <w:r w:rsidR="004D0036">
        <w:rPr>
          <w:vanish/>
        </w:rPr>
        <w:t xml:space="preserve">2-1/2 inches </w:t>
      </w:r>
      <w:r>
        <w:rPr>
          <w:vanish/>
        </w:rPr>
        <w:t>(</w:t>
      </w:r>
      <w:r w:rsidR="004D0036">
        <w:rPr>
          <w:vanish/>
        </w:rPr>
        <w:t>62.5 mm</w:t>
      </w:r>
      <w:r>
        <w:rPr>
          <w:vanish/>
        </w:rPr>
        <w:t xml:space="preserve">) or </w:t>
      </w:r>
      <w:r w:rsidR="004D0036">
        <w:rPr>
          <w:vanish/>
        </w:rPr>
        <w:t xml:space="preserve">6 inches </w:t>
      </w:r>
      <w:r>
        <w:rPr>
          <w:vanish/>
        </w:rPr>
        <w:t>(</w:t>
      </w:r>
      <w:r w:rsidR="004D0036">
        <w:rPr>
          <w:vanish/>
        </w:rPr>
        <w:t>150 mm</w:t>
      </w:r>
      <w:r>
        <w:rPr>
          <w:vanish/>
        </w:rPr>
        <w:t>).  Before specifying any other slot height, the designer must verify availability.</w:t>
      </w:r>
    </w:p>
    <w:p w14:paraId="759745D8" w14:textId="77777777" w:rsidR="001F4A69" w:rsidRDefault="004D0036"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rPr>
          <w:vanish/>
        </w:rPr>
      </w:pPr>
      <w:r>
        <w:rPr>
          <w:vanish/>
        </w:rPr>
        <w:t>Examples:</w:t>
      </w:r>
    </w:p>
    <w:p w14:paraId="475F554C"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rPr>
          <w:vanish/>
        </w:rPr>
      </w:pPr>
      <w:r>
        <w:rPr>
          <w:vanish/>
        </w:rPr>
        <w:t>Z0065752</w:t>
      </w:r>
      <w:r>
        <w:rPr>
          <w:vanish/>
        </w:rPr>
        <w:tab/>
      </w:r>
      <w:r>
        <w:rPr>
          <w:vanish/>
        </w:rPr>
        <w:tab/>
        <w:t>SLOT</w:t>
      </w:r>
      <w:r w:rsidR="004D0036">
        <w:rPr>
          <w:vanish/>
        </w:rPr>
        <w:t>TED</w:t>
      </w:r>
      <w:r>
        <w:rPr>
          <w:vanish/>
        </w:rPr>
        <w:t xml:space="preserve"> DR</w:t>
      </w:r>
      <w:r w:rsidR="004D0036">
        <w:rPr>
          <w:vanish/>
        </w:rPr>
        <w:t>AIN</w:t>
      </w:r>
      <w:r>
        <w:rPr>
          <w:vanish/>
        </w:rPr>
        <w:t xml:space="preserve"> 12” W</w:t>
      </w:r>
      <w:r w:rsidR="004D0036">
        <w:rPr>
          <w:vanish/>
        </w:rPr>
        <w:t xml:space="preserve">ITH </w:t>
      </w:r>
      <w:r>
        <w:rPr>
          <w:vanish/>
        </w:rPr>
        <w:t>6” SLOT</w:t>
      </w:r>
      <w:r>
        <w:rPr>
          <w:vanish/>
        </w:rPr>
        <w:tab/>
      </w:r>
      <w:r>
        <w:rPr>
          <w:vanish/>
        </w:rPr>
        <w:tab/>
      </w:r>
      <w:r w:rsidR="004D0036">
        <w:rPr>
          <w:vanish/>
        </w:rPr>
        <w:tab/>
      </w:r>
      <w:r>
        <w:rPr>
          <w:vanish/>
        </w:rPr>
        <w:t>FOOT</w:t>
      </w:r>
    </w:p>
    <w:p w14:paraId="2F5818C1" w14:textId="77777777" w:rsidR="001F4A69" w:rsidRDefault="001F4A69" w:rsidP="001F4A69">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rPr>
          <w:vanish/>
        </w:rPr>
      </w:pPr>
      <w:r>
        <w:rPr>
          <w:vanish/>
        </w:rPr>
        <w:t>MZ065752</w:t>
      </w:r>
      <w:r>
        <w:rPr>
          <w:vanish/>
        </w:rPr>
        <w:tab/>
      </w:r>
      <w:r>
        <w:rPr>
          <w:vanish/>
        </w:rPr>
        <w:tab/>
        <w:t>SLOT</w:t>
      </w:r>
      <w:r w:rsidR="004D0036">
        <w:rPr>
          <w:vanish/>
        </w:rPr>
        <w:t>TED</w:t>
      </w:r>
      <w:r>
        <w:rPr>
          <w:vanish/>
        </w:rPr>
        <w:t xml:space="preserve"> DR</w:t>
      </w:r>
      <w:r w:rsidR="004D0036">
        <w:rPr>
          <w:vanish/>
        </w:rPr>
        <w:t xml:space="preserve">AIN 300 mm WITH </w:t>
      </w:r>
      <w:r>
        <w:rPr>
          <w:vanish/>
        </w:rPr>
        <w:t xml:space="preserve">150 mm SLOT </w:t>
      </w:r>
      <w:r>
        <w:rPr>
          <w:vanish/>
        </w:rPr>
        <w:tab/>
      </w:r>
      <w:r>
        <w:rPr>
          <w:vanish/>
        </w:rPr>
        <w:tab/>
        <w:t xml:space="preserve">METER </w:t>
      </w:r>
    </w:p>
    <w:p w14:paraId="61BA7D47" w14:textId="77777777" w:rsidR="00D93E18" w:rsidRPr="001F4A69" w:rsidRDefault="00D93E18" w:rsidP="001F4A69"/>
    <w:sectPr w:rsidR="00D93E18" w:rsidRPr="001F4A69">
      <w:pgSz w:w="12240" w:h="15840"/>
      <w:pgMar w:top="1980" w:right="1440" w:bottom="135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1A77"/>
    <w:rsid w:val="00015752"/>
    <w:rsid w:val="001726FE"/>
    <w:rsid w:val="001F4A69"/>
    <w:rsid w:val="003669FE"/>
    <w:rsid w:val="004120AA"/>
    <w:rsid w:val="004D0036"/>
    <w:rsid w:val="00581CAE"/>
    <w:rsid w:val="005A6B8B"/>
    <w:rsid w:val="005E1107"/>
    <w:rsid w:val="00651867"/>
    <w:rsid w:val="006563AA"/>
    <w:rsid w:val="00775A62"/>
    <w:rsid w:val="00816179"/>
    <w:rsid w:val="00942ABE"/>
    <w:rsid w:val="00984889"/>
    <w:rsid w:val="00A05117"/>
    <w:rsid w:val="00BC150F"/>
    <w:rsid w:val="00C01215"/>
    <w:rsid w:val="00CE4F1E"/>
    <w:rsid w:val="00D50625"/>
    <w:rsid w:val="00D93E18"/>
    <w:rsid w:val="00E41A77"/>
    <w:rsid w:val="00ED0AE7"/>
    <w:rsid w:val="00EE2EE5"/>
    <w:rsid w:val="00FD3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D0DC70"/>
  <w15:chartTrackingRefBased/>
  <w15:docId w15:val="{948C8285-EE42-4657-AAF6-0F79DCF7A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autoRedefine/>
    <w:qFormat/>
    <w:pPr>
      <w:keepNext/>
      <w:jc w:val="both"/>
      <w:outlineLvl w:val="0"/>
    </w:pPr>
    <w:rPr>
      <w:b/>
      <w:caps/>
      <w:kern w:val="28"/>
    </w:rPr>
  </w:style>
  <w:style w:type="paragraph" w:styleId="Heading2">
    <w:name w:val="heading 2"/>
    <w:basedOn w:val="Normal"/>
    <w:next w:val="Normal"/>
    <w:autoRedefine/>
    <w:qFormat/>
    <w:pPr>
      <w:keepNext/>
      <w:jc w:val="both"/>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table" w:styleId="TableGrid">
    <w:name w:val="Table Grid"/>
    <w:basedOn w:val="TableNormal"/>
    <w:rsid w:val="00581C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0157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3</TotalTime>
  <Pages>1</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Slotted Drain</vt:lpstr>
    </vt:vector>
  </TitlesOfParts>
  <Manager>R Boro</Manager>
  <Company>IDOT</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Slotted Drain (D1)</dc:title>
  <dc:subject>E 09/30/85  R 01/01/07</dc:subject>
  <dc:creator>Cathy Thraikill</dc:creator>
  <cp:keywords>Design</cp:keywords>
  <dc:description>The slot height is currently available in either 62.5 mm (2-1/2 inches) or 150 mm (6 inches).  Before specifying any other slot height, the designer must verify availability; last updated 11/01/96; updated for 2007 std specs; 11/7/08 added "of the Standard Specifications" w/o changing revised date</dc:description>
  <cp:lastModifiedBy>Smith, Kari L</cp:lastModifiedBy>
  <cp:revision>3</cp:revision>
  <cp:lastPrinted>1900-01-01T05:00:00Z</cp:lastPrinted>
  <dcterms:created xsi:type="dcterms:W3CDTF">2021-05-24T17:37:00Z</dcterms:created>
  <dcterms:modified xsi:type="dcterms:W3CDTF">2021-06-04T15:09:00Z</dcterms:modified>
</cp:coreProperties>
</file>